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8302" w14:textId="77777777" w:rsidR="00906C5A" w:rsidRDefault="00906C5A" w:rsidP="00906C5A">
      <w:pPr>
        <w:pStyle w:val="Otsikko10"/>
      </w:pPr>
      <w:proofErr w:type="spellStart"/>
      <w:r w:rsidRPr="003A70C9">
        <w:t>Perkutaaninen</w:t>
      </w:r>
      <w:proofErr w:type="spellEnd"/>
      <w:r w:rsidRPr="003A70C9">
        <w:t xml:space="preserve"> lumbaalinen </w:t>
      </w:r>
      <w:proofErr w:type="spellStart"/>
      <w:r w:rsidRPr="003A70C9">
        <w:t>sympatektomia</w:t>
      </w:r>
      <w:proofErr w:type="spellEnd"/>
      <w:r w:rsidRPr="003A70C9">
        <w:t xml:space="preserve"> (XX2CT)</w:t>
      </w:r>
    </w:p>
    <w:p w14:paraId="7F8CAC8E" w14:textId="77777777" w:rsidR="00906C5A" w:rsidRPr="00642D4B" w:rsidRDefault="00906C5A" w:rsidP="00906C5A">
      <w:pPr>
        <w:tabs>
          <w:tab w:val="center" w:pos="4819"/>
          <w:tab w:val="right" w:pos="9638"/>
        </w:tabs>
        <w:jc w:val="both"/>
      </w:pPr>
      <w:r w:rsidRPr="0039039C">
        <w:t xml:space="preserve">Puudutusainetta ja/tai alkoholia ruiskutetaan lannerangan edessä L2-L4 tasossa sijaitsevien sympaattisten ganglioiden alueelle </w:t>
      </w:r>
      <w:proofErr w:type="spellStart"/>
      <w:r w:rsidRPr="0039039C">
        <w:t>lpv</w:t>
      </w:r>
      <w:proofErr w:type="spellEnd"/>
      <w:r w:rsidRPr="0039039C">
        <w:t xml:space="preserve">- ja </w:t>
      </w:r>
      <w:proofErr w:type="spellStart"/>
      <w:r>
        <w:t>tt</w:t>
      </w:r>
      <w:proofErr w:type="spellEnd"/>
      <w:r>
        <w:t>-ohjauksessa.</w:t>
      </w:r>
    </w:p>
    <w:p w14:paraId="52C4B2B4" w14:textId="77777777" w:rsidR="00906C5A" w:rsidRDefault="00906C5A" w:rsidP="00906C5A">
      <w:pPr>
        <w:pStyle w:val="Otsikko20"/>
      </w:pPr>
      <w:r>
        <w:t>Indikaatiot / Kontraindikaatiot</w:t>
      </w:r>
    </w:p>
    <w:p w14:paraId="5F088B9D" w14:textId="77777777" w:rsidR="00906C5A" w:rsidRPr="00B13C72" w:rsidRDefault="00906C5A" w:rsidP="00906C5A">
      <w:pPr>
        <w:rPr>
          <w:b/>
        </w:rPr>
      </w:pPr>
      <w:r w:rsidRPr="00B13C72">
        <w:t>Indikaatiot:</w:t>
      </w:r>
      <w:r w:rsidRPr="00B13C72">
        <w:tab/>
      </w:r>
      <w:r w:rsidRPr="00B13C72">
        <w:tab/>
        <w:t xml:space="preserve">Alaraajojen </w:t>
      </w:r>
      <w:proofErr w:type="spellStart"/>
      <w:r w:rsidRPr="00B13C72">
        <w:t>causalgia</w:t>
      </w:r>
      <w:proofErr w:type="spellEnd"/>
      <w:r w:rsidRPr="00B13C72">
        <w:t xml:space="preserve">, kivulias </w:t>
      </w:r>
      <w:proofErr w:type="spellStart"/>
      <w:r w:rsidRPr="00B13C72">
        <w:t>vasospastinen</w:t>
      </w:r>
      <w:proofErr w:type="spellEnd"/>
      <w:r w:rsidRPr="00B13C72">
        <w:t xml:space="preserve"> sairaus</w:t>
      </w:r>
      <w:r w:rsidRPr="00B13C72">
        <w:rPr>
          <w:b/>
        </w:rPr>
        <w:t xml:space="preserve"> </w:t>
      </w:r>
      <w:r>
        <w:t>tai liikahikoilu</w:t>
      </w:r>
    </w:p>
    <w:p w14:paraId="65E0F946" w14:textId="77777777" w:rsidR="00906C5A" w:rsidRDefault="00906C5A" w:rsidP="00906C5A">
      <w:pPr>
        <w:spacing w:line="120" w:lineRule="auto"/>
        <w:rPr>
          <w:b/>
        </w:rPr>
      </w:pPr>
    </w:p>
    <w:p w14:paraId="02C7DA36" w14:textId="77777777" w:rsidR="00906C5A" w:rsidRPr="00B13C72" w:rsidRDefault="00906C5A" w:rsidP="00906C5A">
      <w:pPr>
        <w:ind w:left="2552" w:hanging="2552"/>
        <w:jc w:val="both"/>
      </w:pPr>
      <w:r w:rsidRPr="00B13C72">
        <w:t>Kontraindikaatiot:</w:t>
      </w:r>
      <w:r w:rsidRPr="00B13C72">
        <w:tab/>
        <w:t>Raskaus, kohonnut vuotoalttius, varjoaine- tai puuduteaineyliherkkyys, pistoalueen infektio,</w:t>
      </w:r>
      <w:r>
        <w:t xml:space="preserve"> kasvain tai verisuonianomalia</w:t>
      </w:r>
    </w:p>
    <w:p w14:paraId="480AECAF" w14:textId="77777777" w:rsidR="00906C5A" w:rsidRPr="00180EF9" w:rsidRDefault="00906C5A" w:rsidP="00906C5A">
      <w:pPr>
        <w:pStyle w:val="Otsikko20"/>
      </w:pPr>
      <w:r w:rsidRPr="00180EF9">
        <w:t>Esivalmistelut</w:t>
      </w:r>
    </w:p>
    <w:p w14:paraId="6626CFB7" w14:textId="77777777" w:rsidR="00906C5A" w:rsidRPr="000F357E" w:rsidRDefault="002324BD" w:rsidP="00906C5A">
      <w:pPr>
        <w:pStyle w:val="Luettelokappale"/>
        <w:numPr>
          <w:ilvl w:val="0"/>
          <w:numId w:val="26"/>
        </w:numPr>
        <w:rPr>
          <w:color w:val="4B6BC8" w:themeColor="hyperlink"/>
          <w:u w:val="single"/>
        </w:rPr>
      </w:pPr>
      <w:hyperlink r:id="rId13" w:history="1">
        <w:proofErr w:type="spellStart"/>
        <w:r w:rsidR="00906C5A" w:rsidRPr="001E1B59">
          <w:rPr>
            <w:rStyle w:val="Hyperlinkki"/>
          </w:rPr>
          <w:t>Antitromboottisen</w:t>
        </w:r>
        <w:proofErr w:type="spellEnd"/>
        <w:r w:rsidR="00906C5A" w:rsidRPr="001E1B59">
          <w:rPr>
            <w:rStyle w:val="Hyperlinkki"/>
          </w:rPr>
          <w:t xml:space="preserve"> lääkityksen tauottaminen</w:t>
        </w:r>
      </w:hyperlink>
      <w:r w:rsidR="00906C5A">
        <w:t xml:space="preserve"> lähettävän yksikön toimesta</w:t>
      </w:r>
    </w:p>
    <w:p w14:paraId="79FB7DAA" w14:textId="77777777" w:rsidR="00906C5A" w:rsidRDefault="00906C5A" w:rsidP="00906C5A">
      <w:pPr>
        <w:pStyle w:val="Luettelokappale"/>
        <w:numPr>
          <w:ilvl w:val="0"/>
          <w:numId w:val="26"/>
        </w:numPr>
      </w:pPr>
      <w:r>
        <w:rPr>
          <w:rFonts w:cs="Arial"/>
        </w:rPr>
        <w:t xml:space="preserve">Potilailta, joilla on epäily/diagnosoitu veren hyytymiseen vaikuttava perussairaus tai </w:t>
      </w:r>
      <w:r w:rsidRPr="00E511B8">
        <w:rPr>
          <w:rFonts w:cs="Arial"/>
        </w:rPr>
        <w:t>Marevan-lääkitys</w:t>
      </w:r>
      <w:r>
        <w:rPr>
          <w:rFonts w:cs="Arial"/>
        </w:rPr>
        <w:t xml:space="preserve"> käytössä, </w:t>
      </w:r>
      <w:r w:rsidRPr="00E511B8">
        <w:rPr>
          <w:rFonts w:cs="Arial"/>
        </w:rPr>
        <w:t>otetaan ennen toimenpidettä TT-INR.</w:t>
      </w:r>
      <w:r>
        <w:rPr>
          <w:rFonts w:cs="Arial"/>
        </w:rPr>
        <w:t xml:space="preserve"> TT-INR-arvo saa olla </w:t>
      </w:r>
      <w:r w:rsidRPr="00687FB4">
        <w:rPr>
          <w:rFonts w:cs="Arial"/>
          <w:b/>
        </w:rPr>
        <w:t>enintään 1 vrk</w:t>
      </w:r>
      <w:r>
        <w:rPr>
          <w:rFonts w:cs="Arial"/>
        </w:rPr>
        <w:t xml:space="preserve"> vanha.</w:t>
      </w:r>
      <w:r w:rsidRPr="00E511B8">
        <w:rPr>
          <w:rFonts w:cs="Arial"/>
        </w:rPr>
        <w:t xml:space="preserve"> Hoitotasolla oleva TT-INR, varfariinihoitoa saavalla potilaalla, ei ole este toimenpiteelle (indikaatiosta riippuen TT-INR</w:t>
      </w:r>
      <w:r>
        <w:rPr>
          <w:rFonts w:cs="Arial"/>
        </w:rPr>
        <w:t xml:space="preserve"> 1.5- </w:t>
      </w:r>
      <w:proofErr w:type="gramStart"/>
      <w:r>
        <w:rPr>
          <w:rFonts w:cs="Arial"/>
        </w:rPr>
        <w:t>3.0</w:t>
      </w:r>
      <w:r w:rsidRPr="00E511B8">
        <w:t xml:space="preserve"> )</w:t>
      </w:r>
      <w:proofErr w:type="gramEnd"/>
      <w:r w:rsidRPr="00E511B8">
        <w:t>.</w:t>
      </w:r>
    </w:p>
    <w:p w14:paraId="4010C8F6" w14:textId="77777777" w:rsidR="00906C5A" w:rsidRDefault="00906C5A" w:rsidP="00906C5A">
      <w:pPr>
        <w:pStyle w:val="Luettelokappale"/>
        <w:numPr>
          <w:ilvl w:val="0"/>
          <w:numId w:val="26"/>
        </w:numPr>
      </w:pPr>
      <w:r>
        <w:t>Ravinnotta 6 tuntia ennen toimenpidettä</w:t>
      </w:r>
    </w:p>
    <w:p w14:paraId="5EFA55EA" w14:textId="77777777" w:rsidR="00906C5A" w:rsidRDefault="00906C5A" w:rsidP="00906C5A">
      <w:pPr>
        <w:pStyle w:val="Luettelokappale"/>
        <w:numPr>
          <w:ilvl w:val="0"/>
          <w:numId w:val="26"/>
        </w:numPr>
      </w:pPr>
      <w:r>
        <w:t xml:space="preserve">Potilas tulee aamulla </w:t>
      </w:r>
      <w:proofErr w:type="spellStart"/>
      <w:r>
        <w:t>Aht</w:t>
      </w:r>
      <w:proofErr w:type="spellEnd"/>
      <w:r>
        <w:t xml:space="preserve"> </w:t>
      </w:r>
      <w:proofErr w:type="spellStart"/>
      <w:r>
        <w:t>pkl:lle</w:t>
      </w:r>
      <w:proofErr w:type="spellEnd"/>
      <w:r>
        <w:t>, missä tehdään esitietojen tarkistus ja toimenpidevalmistelut.</w:t>
      </w:r>
    </w:p>
    <w:p w14:paraId="44BED5F6" w14:textId="77777777" w:rsidR="00906C5A" w:rsidRDefault="00906C5A" w:rsidP="00906C5A">
      <w:pPr>
        <w:pStyle w:val="Luettelokappale"/>
        <w:numPr>
          <w:ilvl w:val="0"/>
          <w:numId w:val="26"/>
        </w:numPr>
      </w:pPr>
      <w:r>
        <w:t>Potilas tuodaan toimenpiteeseen sängyllä</w:t>
      </w:r>
    </w:p>
    <w:p w14:paraId="6823240B" w14:textId="77777777" w:rsidR="00906C5A" w:rsidRDefault="00906C5A" w:rsidP="00906C5A">
      <w:pPr>
        <w:pStyle w:val="Luettelokappale"/>
        <w:numPr>
          <w:ilvl w:val="0"/>
          <w:numId w:val="26"/>
        </w:numPr>
      </w:pPr>
      <w:r w:rsidRPr="00C517A6">
        <w:t>Toimiva laskimoyhteys</w:t>
      </w:r>
    </w:p>
    <w:p w14:paraId="272AA67E" w14:textId="77777777" w:rsidR="00906C5A" w:rsidRPr="00180EF9" w:rsidRDefault="00906C5A" w:rsidP="00906C5A">
      <w:pPr>
        <w:pStyle w:val="Otsikko20"/>
      </w:pPr>
      <w:r w:rsidRPr="00180EF9">
        <w:t>Välineet</w:t>
      </w:r>
    </w:p>
    <w:p w14:paraId="45AD3BD9" w14:textId="77777777" w:rsidR="00906C5A" w:rsidRPr="00DD5EFB" w:rsidRDefault="00906C5A" w:rsidP="00906C5A">
      <w:pPr>
        <w:pStyle w:val="Luettelokappale"/>
        <w:numPr>
          <w:ilvl w:val="0"/>
          <w:numId w:val="28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Hermojuuripuudutuspakkaus (sisältää)</w:t>
      </w:r>
    </w:p>
    <w:p w14:paraId="21DDC5A8" w14:textId="77777777" w:rsidR="00906C5A" w:rsidRPr="00DD5EFB" w:rsidRDefault="00906C5A" w:rsidP="00906C5A">
      <w:pPr>
        <w:pStyle w:val="Luettelokappale"/>
        <w:numPr>
          <w:ilvl w:val="1"/>
          <w:numId w:val="28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Detektorin st. suoja (ø 90 cm)</w:t>
      </w:r>
    </w:p>
    <w:p w14:paraId="53F47EFE" w14:textId="77777777" w:rsidR="00906C5A" w:rsidRPr="00DD5EFB" w:rsidRDefault="00906C5A" w:rsidP="00906C5A">
      <w:pPr>
        <w:pStyle w:val="Luettelokappale"/>
        <w:numPr>
          <w:ilvl w:val="1"/>
          <w:numId w:val="28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Sädesuojan st. suoja (75 cm x 75 cm)</w:t>
      </w:r>
    </w:p>
    <w:p w14:paraId="65B8C29E" w14:textId="77777777" w:rsidR="00906C5A" w:rsidRPr="00DD5EFB" w:rsidRDefault="00906C5A" w:rsidP="00906C5A">
      <w:pPr>
        <w:pStyle w:val="Luettelokappale"/>
        <w:numPr>
          <w:ilvl w:val="1"/>
          <w:numId w:val="28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Pöydänreunan sädesuoja st. suoja (ø 140 cm)</w:t>
      </w:r>
    </w:p>
    <w:p w14:paraId="7C0F1A43" w14:textId="77777777" w:rsidR="00906C5A" w:rsidRPr="00DD5EFB" w:rsidRDefault="00906C5A" w:rsidP="00906C5A">
      <w:pPr>
        <w:pStyle w:val="Luettelokappale"/>
        <w:numPr>
          <w:ilvl w:val="1"/>
          <w:numId w:val="28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Sin. neula (23 G x 30 mm) puudutukseen</w:t>
      </w:r>
    </w:p>
    <w:p w14:paraId="6A6F67A3" w14:textId="77777777" w:rsidR="00906C5A" w:rsidRPr="00DD5EFB" w:rsidRDefault="00906C5A" w:rsidP="00906C5A">
      <w:pPr>
        <w:pStyle w:val="Luettelokappale"/>
        <w:numPr>
          <w:ilvl w:val="1"/>
          <w:numId w:val="28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 xml:space="preserve">2 kpl </w:t>
      </w:r>
      <w:proofErr w:type="spellStart"/>
      <w:r w:rsidRPr="00DD5EFB">
        <w:rPr>
          <w:rFonts w:ascii="Arial" w:hAnsi="Arial" w:cs="Arial"/>
        </w:rPr>
        <w:t>kelt</w:t>
      </w:r>
      <w:proofErr w:type="spellEnd"/>
      <w:r w:rsidRPr="00DD5EFB">
        <w:rPr>
          <w:rFonts w:ascii="Arial" w:hAnsi="Arial" w:cs="Arial"/>
        </w:rPr>
        <w:t>. (20 G x 40 mm) neulaa vetoneulaksi</w:t>
      </w:r>
    </w:p>
    <w:p w14:paraId="4EE7B640" w14:textId="77777777" w:rsidR="00906C5A" w:rsidRPr="00DD5EFB" w:rsidRDefault="00906C5A" w:rsidP="00906C5A">
      <w:pPr>
        <w:pStyle w:val="Luettelokappale"/>
        <w:numPr>
          <w:ilvl w:val="1"/>
          <w:numId w:val="28"/>
        </w:numPr>
        <w:rPr>
          <w:rFonts w:ascii="Arial" w:hAnsi="Arial" w:cs="Arial"/>
          <w:lang w:val="en-US"/>
        </w:rPr>
      </w:pPr>
      <w:r w:rsidRPr="00DD5EFB">
        <w:rPr>
          <w:rFonts w:ascii="Arial" w:hAnsi="Arial" w:cs="Arial"/>
          <w:lang w:val="en-US"/>
        </w:rPr>
        <w:t xml:space="preserve">2 x 3 ml </w:t>
      </w:r>
      <w:proofErr w:type="spellStart"/>
      <w:r w:rsidRPr="00DD5EFB">
        <w:rPr>
          <w:rFonts w:ascii="Arial" w:hAnsi="Arial" w:cs="Arial"/>
          <w:lang w:val="en-US"/>
        </w:rPr>
        <w:t>luer-lok</w:t>
      </w:r>
      <w:proofErr w:type="spellEnd"/>
      <w:r w:rsidRPr="00DD5EFB">
        <w:rPr>
          <w:rFonts w:ascii="Arial" w:hAnsi="Arial" w:cs="Arial"/>
          <w:lang w:val="en-US"/>
        </w:rPr>
        <w:t xml:space="preserve"> -</w:t>
      </w:r>
      <w:proofErr w:type="spellStart"/>
      <w:r w:rsidRPr="00DD5EFB">
        <w:rPr>
          <w:rFonts w:ascii="Arial" w:hAnsi="Arial" w:cs="Arial"/>
          <w:lang w:val="en-US"/>
        </w:rPr>
        <w:t>ruiskuja</w:t>
      </w:r>
      <w:proofErr w:type="spellEnd"/>
    </w:p>
    <w:p w14:paraId="2A478D84" w14:textId="762ED894" w:rsidR="00906C5A" w:rsidRPr="00DD5EFB" w:rsidRDefault="00906C5A" w:rsidP="00906C5A">
      <w:pPr>
        <w:pStyle w:val="Luettelokappale"/>
        <w:numPr>
          <w:ilvl w:val="1"/>
          <w:numId w:val="28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 xml:space="preserve">10 ml </w:t>
      </w:r>
      <w:proofErr w:type="spellStart"/>
      <w:r w:rsidRPr="00DD5EFB">
        <w:rPr>
          <w:rFonts w:ascii="Arial" w:hAnsi="Arial" w:cs="Arial"/>
        </w:rPr>
        <w:t>luer</w:t>
      </w:r>
      <w:proofErr w:type="spellEnd"/>
      <w:r w:rsidRPr="00DD5EFB">
        <w:rPr>
          <w:rFonts w:ascii="Arial" w:hAnsi="Arial" w:cs="Arial"/>
        </w:rPr>
        <w:t>-</w:t>
      </w:r>
      <w:proofErr w:type="spellStart"/>
      <w:r w:rsidRPr="00DD5EFB">
        <w:rPr>
          <w:rFonts w:ascii="Arial" w:hAnsi="Arial" w:cs="Arial"/>
        </w:rPr>
        <w:t>lok</w:t>
      </w:r>
      <w:proofErr w:type="spellEnd"/>
      <w:r w:rsidRPr="00DD5EFB">
        <w:rPr>
          <w:rFonts w:ascii="Arial" w:hAnsi="Arial" w:cs="Arial"/>
        </w:rPr>
        <w:t>-ruisku</w:t>
      </w:r>
    </w:p>
    <w:p w14:paraId="160CD9BF" w14:textId="77777777" w:rsidR="00906C5A" w:rsidRPr="00DD5EFB" w:rsidRDefault="00906C5A" w:rsidP="00906C5A">
      <w:pPr>
        <w:pStyle w:val="Luettelokappale"/>
        <w:numPr>
          <w:ilvl w:val="1"/>
          <w:numId w:val="28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60 cm hanallinen väliletku (</w:t>
      </w:r>
      <w:proofErr w:type="spellStart"/>
      <w:r w:rsidRPr="00DD5EFB">
        <w:rPr>
          <w:rFonts w:ascii="Arial" w:hAnsi="Arial" w:cs="Arial"/>
        </w:rPr>
        <w:t>Kimal</w:t>
      </w:r>
      <w:proofErr w:type="spellEnd"/>
      <w:r w:rsidRPr="00DD5EFB">
        <w:rPr>
          <w:rFonts w:ascii="Arial" w:hAnsi="Arial" w:cs="Arial"/>
        </w:rPr>
        <w:t>)</w:t>
      </w:r>
    </w:p>
    <w:p w14:paraId="060A313B" w14:textId="77777777" w:rsidR="00906C5A" w:rsidRPr="00DD5EFB" w:rsidRDefault="00906C5A" w:rsidP="00906C5A">
      <w:pPr>
        <w:pStyle w:val="Luettelokappale"/>
        <w:numPr>
          <w:ilvl w:val="1"/>
          <w:numId w:val="28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Sakset</w:t>
      </w:r>
    </w:p>
    <w:p w14:paraId="500F6ACA" w14:textId="77777777" w:rsidR="00906C5A" w:rsidRPr="00DD5EFB" w:rsidRDefault="00906C5A" w:rsidP="00906C5A">
      <w:pPr>
        <w:pStyle w:val="Luettelokappale"/>
        <w:numPr>
          <w:ilvl w:val="1"/>
          <w:numId w:val="28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 xml:space="preserve">Haavalappu </w:t>
      </w:r>
    </w:p>
    <w:p w14:paraId="7A80B6B9" w14:textId="77777777" w:rsidR="00906C5A" w:rsidRPr="00DD5EFB" w:rsidRDefault="00906C5A" w:rsidP="00906C5A">
      <w:pPr>
        <w:pStyle w:val="Luettelokappale"/>
        <w:numPr>
          <w:ilvl w:val="1"/>
          <w:numId w:val="28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Ihonpesuvälineet</w:t>
      </w:r>
    </w:p>
    <w:p w14:paraId="674C89D0" w14:textId="77777777" w:rsidR="00906C5A" w:rsidRPr="005F3BB8" w:rsidRDefault="00906C5A" w:rsidP="00906C5A">
      <w:pPr>
        <w:pStyle w:val="Luettelokappale"/>
        <w:numPr>
          <w:ilvl w:val="0"/>
          <w:numId w:val="28"/>
        </w:numPr>
      </w:pPr>
      <w:r w:rsidRPr="005F3BB8">
        <w:t xml:space="preserve">Vihreä neula </w:t>
      </w:r>
      <w:r>
        <w:t xml:space="preserve">puudutukseen </w:t>
      </w:r>
      <w:r w:rsidRPr="005F3BB8">
        <w:t xml:space="preserve">(21 G x 60 mm tai 80 mm) </w:t>
      </w:r>
    </w:p>
    <w:p w14:paraId="7E4FD1AB" w14:textId="77777777" w:rsidR="00906C5A" w:rsidRPr="005F3BB8" w:rsidRDefault="00906C5A" w:rsidP="00906C5A">
      <w:pPr>
        <w:numPr>
          <w:ilvl w:val="0"/>
          <w:numId w:val="28"/>
        </w:numPr>
        <w:tabs>
          <w:tab w:val="num" w:pos="2024"/>
        </w:tabs>
        <w:jc w:val="both"/>
      </w:pPr>
      <w:proofErr w:type="spellStart"/>
      <w:r w:rsidRPr="005F3BB8">
        <w:t>Spinaalineula</w:t>
      </w:r>
      <w:proofErr w:type="spellEnd"/>
      <w:r>
        <w:t>,</w:t>
      </w:r>
      <w:r w:rsidRPr="005F3BB8">
        <w:t xml:space="preserve"> kelt</w:t>
      </w:r>
      <w:r>
        <w:t>ainen</w:t>
      </w:r>
      <w:r w:rsidRPr="005F3BB8">
        <w:t xml:space="preserve"> (20</w:t>
      </w:r>
      <w:r>
        <w:t xml:space="preserve"> </w:t>
      </w:r>
      <w:r w:rsidRPr="005F3BB8">
        <w:t>G</w:t>
      </w:r>
      <w:r>
        <w:t xml:space="preserve"> </w:t>
      </w:r>
      <w:r w:rsidRPr="005F3BB8">
        <w:t>x</w:t>
      </w:r>
      <w:r>
        <w:t xml:space="preserve"> </w:t>
      </w:r>
      <w:r w:rsidRPr="005F3BB8">
        <w:t>150</w:t>
      </w:r>
      <w:r>
        <w:t xml:space="preserve"> </w:t>
      </w:r>
      <w:r w:rsidRPr="005F3BB8">
        <w:t>mm/90</w:t>
      </w:r>
      <w:r>
        <w:t xml:space="preserve"> </w:t>
      </w:r>
      <w:r w:rsidRPr="005F3BB8">
        <w:t>mm) tai musta (22</w:t>
      </w:r>
      <w:r>
        <w:t xml:space="preserve"> </w:t>
      </w:r>
      <w:r w:rsidRPr="005F3BB8">
        <w:t>G</w:t>
      </w:r>
      <w:r>
        <w:t xml:space="preserve"> </w:t>
      </w:r>
      <w:r w:rsidRPr="005F3BB8">
        <w:t>x</w:t>
      </w:r>
      <w:r>
        <w:t xml:space="preserve"> </w:t>
      </w:r>
      <w:r w:rsidRPr="005F3BB8">
        <w:t>150</w:t>
      </w:r>
      <w:r>
        <w:t xml:space="preserve"> </w:t>
      </w:r>
      <w:r w:rsidRPr="005F3BB8">
        <w:t>mm</w:t>
      </w:r>
      <w:r>
        <w:t xml:space="preserve"> </w:t>
      </w:r>
      <w:r w:rsidRPr="005F3BB8">
        <w:t>/</w:t>
      </w:r>
      <w:r>
        <w:t xml:space="preserve"> </w:t>
      </w:r>
      <w:r w:rsidRPr="005F3BB8">
        <w:t>90</w:t>
      </w:r>
      <w:r>
        <w:t xml:space="preserve"> </w:t>
      </w:r>
      <w:r w:rsidRPr="005F3BB8">
        <w:t>mm)</w:t>
      </w:r>
    </w:p>
    <w:p w14:paraId="572B768B" w14:textId="77777777" w:rsidR="00906C5A" w:rsidRPr="005F3BB8" w:rsidRDefault="00906C5A" w:rsidP="00906C5A">
      <w:pPr>
        <w:pStyle w:val="Luettelokappale"/>
        <w:numPr>
          <w:ilvl w:val="0"/>
          <w:numId w:val="28"/>
        </w:numPr>
      </w:pPr>
      <w:r w:rsidRPr="005F3BB8">
        <w:t xml:space="preserve">2 x </w:t>
      </w:r>
      <w:r>
        <w:t xml:space="preserve">10 ml </w:t>
      </w:r>
      <w:proofErr w:type="spellStart"/>
      <w:r>
        <w:t>L</w:t>
      </w:r>
      <w:r w:rsidRPr="005F3BB8">
        <w:t>uer-</w:t>
      </w:r>
      <w:r>
        <w:t>lo</w:t>
      </w:r>
      <w:r w:rsidRPr="005F3BB8">
        <w:t>k</w:t>
      </w:r>
      <w:proofErr w:type="spellEnd"/>
      <w:r w:rsidRPr="005F3BB8">
        <w:t xml:space="preserve"> –ruiskuja</w:t>
      </w:r>
    </w:p>
    <w:p w14:paraId="396FA237" w14:textId="6DAE3B7F" w:rsidR="00906C5A" w:rsidRPr="005F3BB8" w:rsidRDefault="00906C5A" w:rsidP="00906C5A">
      <w:pPr>
        <w:numPr>
          <w:ilvl w:val="0"/>
          <w:numId w:val="28"/>
        </w:numPr>
        <w:tabs>
          <w:tab w:val="num" w:pos="2024"/>
        </w:tabs>
        <w:jc w:val="both"/>
      </w:pPr>
      <w:r>
        <w:t>1 x</w:t>
      </w:r>
      <w:r w:rsidR="002324BD">
        <w:t xml:space="preserve"> </w:t>
      </w:r>
      <w:r>
        <w:t xml:space="preserve">10 ml </w:t>
      </w:r>
      <w:proofErr w:type="spellStart"/>
      <w:r>
        <w:t>pun</w:t>
      </w:r>
      <w:proofErr w:type="spellEnd"/>
      <w:r>
        <w:t xml:space="preserve">. </w:t>
      </w:r>
      <w:proofErr w:type="spellStart"/>
      <w:r>
        <w:t>luer</w:t>
      </w:r>
      <w:proofErr w:type="spellEnd"/>
      <w:r>
        <w:t>-</w:t>
      </w:r>
      <w:proofErr w:type="spellStart"/>
      <w:r>
        <w:t>lo</w:t>
      </w:r>
      <w:r w:rsidRPr="005F3BB8">
        <w:t>k</w:t>
      </w:r>
      <w:proofErr w:type="spellEnd"/>
      <w:r w:rsidRPr="005F3BB8">
        <w:t>-ruisku alkoholille</w:t>
      </w:r>
    </w:p>
    <w:p w14:paraId="73800278" w14:textId="77777777" w:rsidR="00906C5A" w:rsidRPr="005F3BB8" w:rsidRDefault="00906C5A" w:rsidP="00906C5A">
      <w:pPr>
        <w:pStyle w:val="Luettelokappale"/>
        <w:numPr>
          <w:ilvl w:val="0"/>
          <w:numId w:val="28"/>
        </w:numPr>
      </w:pPr>
      <w:proofErr w:type="spellStart"/>
      <w:r w:rsidRPr="005F3BB8">
        <w:t>Varjoainedeegeli</w:t>
      </w:r>
      <w:proofErr w:type="spellEnd"/>
    </w:p>
    <w:p w14:paraId="41C8594D" w14:textId="77777777" w:rsidR="00906C5A" w:rsidRPr="005F3BB8" w:rsidRDefault="00906C5A" w:rsidP="00906C5A">
      <w:pPr>
        <w:pStyle w:val="Luettelokappale"/>
        <w:numPr>
          <w:ilvl w:val="0"/>
          <w:numId w:val="28"/>
        </w:numPr>
      </w:pPr>
      <w:proofErr w:type="spellStart"/>
      <w:r>
        <w:t>Lidokain</w:t>
      </w:r>
      <w:proofErr w:type="spellEnd"/>
      <w:r>
        <w:t xml:space="preserve"> </w:t>
      </w:r>
      <w:proofErr w:type="spellStart"/>
      <w:r>
        <w:t>Mylan</w:t>
      </w:r>
      <w:proofErr w:type="spellEnd"/>
      <w:r w:rsidRPr="005F3BB8">
        <w:t xml:space="preserve"> 10 mg/ml</w:t>
      </w:r>
    </w:p>
    <w:p w14:paraId="3E16C9BF" w14:textId="7A5E01B7" w:rsidR="00906C5A" w:rsidRPr="002324BD" w:rsidRDefault="00906C5A" w:rsidP="00906C5A">
      <w:pPr>
        <w:pStyle w:val="Luettelokappale"/>
        <w:numPr>
          <w:ilvl w:val="0"/>
          <w:numId w:val="28"/>
        </w:numPr>
      </w:pPr>
      <w:r w:rsidRPr="002324BD">
        <w:t xml:space="preserve">Varjoaine </w:t>
      </w:r>
      <w:proofErr w:type="spellStart"/>
      <w:r w:rsidRPr="002324BD">
        <w:t>Omnipaque</w:t>
      </w:r>
      <w:proofErr w:type="spellEnd"/>
      <w:r w:rsidRPr="002324BD">
        <w:t xml:space="preserve"> </w:t>
      </w:r>
      <w:r w:rsidR="002324BD" w:rsidRPr="002324BD">
        <w:t xml:space="preserve">300 </w:t>
      </w:r>
      <w:proofErr w:type="spellStart"/>
      <w:r w:rsidR="002324BD" w:rsidRPr="002324BD">
        <w:t>mgI</w:t>
      </w:r>
      <w:proofErr w:type="spellEnd"/>
      <w:r w:rsidR="002324BD" w:rsidRPr="002324BD">
        <w:t xml:space="preserve">/ml (tarve n.10 ml) tai </w:t>
      </w:r>
      <w:proofErr w:type="spellStart"/>
      <w:r w:rsidR="002324BD" w:rsidRPr="002324BD">
        <w:t>Omnipaque</w:t>
      </w:r>
      <w:proofErr w:type="spellEnd"/>
      <w:r w:rsidR="002324BD" w:rsidRPr="002324BD">
        <w:t xml:space="preserve"> </w:t>
      </w:r>
      <w:r w:rsidRPr="002324BD">
        <w:t xml:space="preserve">350 </w:t>
      </w:r>
      <w:proofErr w:type="spellStart"/>
      <w:r w:rsidRPr="002324BD">
        <w:t>mg</w:t>
      </w:r>
      <w:r w:rsidR="002324BD">
        <w:t>I</w:t>
      </w:r>
      <w:proofErr w:type="spellEnd"/>
      <w:r w:rsidRPr="002324BD">
        <w:t xml:space="preserve">/ml </w:t>
      </w:r>
    </w:p>
    <w:p w14:paraId="0B467803" w14:textId="77777777" w:rsidR="00906C5A" w:rsidRPr="005F3BB8" w:rsidRDefault="00906C5A" w:rsidP="00906C5A">
      <w:pPr>
        <w:numPr>
          <w:ilvl w:val="0"/>
          <w:numId w:val="28"/>
        </w:numPr>
        <w:tabs>
          <w:tab w:val="num" w:pos="2024"/>
        </w:tabs>
        <w:jc w:val="both"/>
      </w:pPr>
      <w:r w:rsidRPr="005F3BB8">
        <w:t>95</w:t>
      </w:r>
      <w:r>
        <w:t xml:space="preserve"> </w:t>
      </w:r>
      <w:r w:rsidRPr="005F3BB8">
        <w:t>% alkoholi</w:t>
      </w:r>
    </w:p>
    <w:p w14:paraId="49D0257D" w14:textId="77777777" w:rsidR="00906C5A" w:rsidRPr="00245944" w:rsidRDefault="00906C5A" w:rsidP="00906C5A">
      <w:pPr>
        <w:pStyle w:val="Otsikko20"/>
      </w:pPr>
      <w:r>
        <w:lastRenderedPageBreak/>
        <w:t>T</w:t>
      </w:r>
      <w:r w:rsidRPr="00180EF9">
        <w:t>oimenpiteen suoritus</w:t>
      </w:r>
    </w:p>
    <w:p w14:paraId="513B01E7" w14:textId="77777777" w:rsidR="00906C5A" w:rsidRDefault="00906C5A" w:rsidP="00906C5A">
      <w:pPr>
        <w:numPr>
          <w:ilvl w:val="0"/>
          <w:numId w:val="25"/>
        </w:numPr>
        <w:tabs>
          <w:tab w:val="num" w:pos="720"/>
        </w:tabs>
        <w:ind w:left="720"/>
        <w:jc w:val="both"/>
      </w:pPr>
      <w:r w:rsidRPr="0039039C">
        <w:t xml:space="preserve">Potilas </w:t>
      </w:r>
      <w:r>
        <w:t xml:space="preserve">makaa tutkimuspöydällä vatsallaan, korotetaan lantionaluetta asettamalla </w:t>
      </w:r>
      <w:r w:rsidRPr="0039039C">
        <w:t>tyyny</w:t>
      </w:r>
      <w:r>
        <w:t xml:space="preserve"> lantion alle.</w:t>
      </w:r>
    </w:p>
    <w:p w14:paraId="5FC4DE6C" w14:textId="77777777" w:rsidR="00906C5A" w:rsidRPr="0039039C" w:rsidRDefault="00906C5A" w:rsidP="00906C5A">
      <w:pPr>
        <w:numPr>
          <w:ilvl w:val="0"/>
          <w:numId w:val="25"/>
        </w:numPr>
        <w:tabs>
          <w:tab w:val="num" w:pos="720"/>
        </w:tabs>
        <w:ind w:left="720"/>
        <w:jc w:val="both"/>
      </w:pPr>
      <w:r>
        <w:t>Toimenpidealueen</w:t>
      </w:r>
      <w:r w:rsidRPr="0039039C">
        <w:t xml:space="preserve"> pe</w:t>
      </w:r>
      <w:r>
        <w:t xml:space="preserve">su ja </w:t>
      </w:r>
      <w:r w:rsidRPr="0039039C">
        <w:t>peittely</w:t>
      </w:r>
    </w:p>
    <w:p w14:paraId="1E95B778" w14:textId="77777777" w:rsidR="00906C5A" w:rsidRPr="0039039C" w:rsidRDefault="00906C5A" w:rsidP="00906C5A">
      <w:pPr>
        <w:numPr>
          <w:ilvl w:val="0"/>
          <w:numId w:val="25"/>
        </w:numPr>
        <w:tabs>
          <w:tab w:val="num" w:pos="1664"/>
        </w:tabs>
        <w:ind w:left="720"/>
        <w:jc w:val="both"/>
      </w:pPr>
      <w:r w:rsidRPr="0039039C">
        <w:t>Paikallispuudutus</w:t>
      </w:r>
    </w:p>
    <w:p w14:paraId="70AC2F16" w14:textId="77777777" w:rsidR="00906C5A" w:rsidRPr="0039039C" w:rsidRDefault="00906C5A" w:rsidP="00906C5A">
      <w:pPr>
        <w:numPr>
          <w:ilvl w:val="0"/>
          <w:numId w:val="25"/>
        </w:numPr>
        <w:tabs>
          <w:tab w:val="num" w:pos="1664"/>
        </w:tabs>
        <w:ind w:left="720"/>
        <w:jc w:val="both"/>
      </w:pPr>
      <w:proofErr w:type="spellStart"/>
      <w:r w:rsidRPr="0039039C">
        <w:t>Spinaalineulat</w:t>
      </w:r>
      <w:proofErr w:type="spellEnd"/>
      <w:r w:rsidRPr="0039039C">
        <w:t xml:space="preserve"> viedään </w:t>
      </w:r>
      <w:proofErr w:type="spellStart"/>
      <w:r w:rsidRPr="0039039C">
        <w:t>kuvantaohjatusti</w:t>
      </w:r>
      <w:proofErr w:type="spellEnd"/>
      <w:r w:rsidRPr="0039039C">
        <w:t xml:space="preserve"> L3 – nikaman etureun</w:t>
      </w:r>
      <w:r>
        <w:t>an vierelle molemmin puolin (mahdollisesti</w:t>
      </w:r>
      <w:r w:rsidRPr="0039039C">
        <w:t xml:space="preserve"> </w:t>
      </w:r>
      <w:r>
        <w:t xml:space="preserve">myös </w:t>
      </w:r>
      <w:r w:rsidRPr="0039039C">
        <w:t xml:space="preserve">L2/L4). </w:t>
      </w:r>
    </w:p>
    <w:p w14:paraId="18975D8C" w14:textId="7F82C53C" w:rsidR="00906C5A" w:rsidRPr="00245944" w:rsidRDefault="00906C5A" w:rsidP="00906C5A">
      <w:pPr>
        <w:pStyle w:val="Luettelokappale"/>
        <w:numPr>
          <w:ilvl w:val="0"/>
          <w:numId w:val="25"/>
        </w:numPr>
        <w:tabs>
          <w:tab w:val="clear" w:pos="1080"/>
          <w:tab w:val="num" w:pos="720"/>
        </w:tabs>
        <w:ind w:left="720"/>
        <w:rPr>
          <w:b/>
        </w:rPr>
      </w:pPr>
      <w:r w:rsidRPr="0055070B">
        <w:t xml:space="preserve">Läpivalaisu- ja TT-kontrollissa ruiskutetaan </w:t>
      </w:r>
      <w:proofErr w:type="spellStart"/>
      <w:r w:rsidRPr="0055070B">
        <w:t>Omnipaque</w:t>
      </w:r>
      <w:proofErr w:type="spellEnd"/>
      <w:r w:rsidRPr="0055070B">
        <w:t xml:space="preserve"> 3</w:t>
      </w:r>
      <w:r w:rsidR="002324BD">
        <w:t xml:space="preserve">00 </w:t>
      </w:r>
      <w:proofErr w:type="spellStart"/>
      <w:r w:rsidRPr="0055070B">
        <w:t>mg</w:t>
      </w:r>
      <w:r w:rsidR="002324BD">
        <w:t>I</w:t>
      </w:r>
      <w:proofErr w:type="spellEnd"/>
      <w:r w:rsidRPr="0055070B">
        <w:t xml:space="preserve">/ml – </w:t>
      </w:r>
      <w:proofErr w:type="spellStart"/>
      <w:r w:rsidRPr="0055070B">
        <w:t>Lidocain</w:t>
      </w:r>
      <w:proofErr w:type="spellEnd"/>
      <w:r w:rsidRPr="0055070B">
        <w:t xml:space="preserve"> 10 mg/ml -seosta</w:t>
      </w:r>
      <w:r w:rsidRPr="0039039C">
        <w:t xml:space="preserve"> neulan oikean sijainnin varmistamiseksi. Mikäli tavoitellaan terapeuttista </w:t>
      </w:r>
      <w:proofErr w:type="spellStart"/>
      <w:r w:rsidRPr="0039039C">
        <w:t>neurolyysia</w:t>
      </w:r>
      <w:proofErr w:type="spellEnd"/>
      <w:r w:rsidRPr="0039039C">
        <w:t xml:space="preserve">, lumbaalisten </w:t>
      </w:r>
      <w:proofErr w:type="spellStart"/>
      <w:r w:rsidRPr="0039039C">
        <w:t>sympaticusganglioiden</w:t>
      </w:r>
      <w:proofErr w:type="spellEnd"/>
      <w:r w:rsidRPr="0039039C">
        <w:t xml:space="preserve"> alueelle ruiskutetaan puudutteella laimennettua alkoholiliuosta (Alkoholi 95</w:t>
      </w:r>
      <w:r>
        <w:t xml:space="preserve"> </w:t>
      </w:r>
      <w:r w:rsidRPr="0039039C">
        <w:t>%</w:t>
      </w:r>
      <w:r>
        <w:t xml:space="preserve"> </w:t>
      </w:r>
      <w:r w:rsidRPr="0039039C">
        <w:t>+</w:t>
      </w:r>
      <w:r>
        <w:t xml:space="preserve"> </w:t>
      </w:r>
      <w:proofErr w:type="spellStart"/>
      <w:r w:rsidRPr="0039039C">
        <w:t>Lidocain</w:t>
      </w:r>
      <w:proofErr w:type="spellEnd"/>
      <w:r w:rsidRPr="0039039C">
        <w:t xml:space="preserve"> 1</w:t>
      </w:r>
      <w:r>
        <w:t xml:space="preserve"> </w:t>
      </w:r>
      <w:r w:rsidRPr="0039039C">
        <w:t>%).</w:t>
      </w:r>
    </w:p>
    <w:p w14:paraId="01EC95C3" w14:textId="77777777" w:rsidR="00906C5A" w:rsidRPr="00180EF9" w:rsidRDefault="00906C5A" w:rsidP="00906C5A">
      <w:pPr>
        <w:pStyle w:val="Otsikko20"/>
      </w:pPr>
      <w:r w:rsidRPr="00180EF9">
        <w:t>Jälkihoito</w:t>
      </w:r>
    </w:p>
    <w:p w14:paraId="6C39FB68" w14:textId="77777777" w:rsidR="00906C5A" w:rsidRPr="00245944" w:rsidRDefault="00906C5A" w:rsidP="00906C5A">
      <w:pPr>
        <w:pStyle w:val="Luettelokappale"/>
        <w:numPr>
          <w:ilvl w:val="0"/>
          <w:numId w:val="27"/>
        </w:numPr>
        <w:jc w:val="both"/>
        <w:rPr>
          <w:rFonts w:cs="Arial"/>
          <w:szCs w:val="24"/>
        </w:rPr>
      </w:pPr>
      <w:r w:rsidRPr="00245944">
        <w:rPr>
          <w:rFonts w:cs="Arial"/>
          <w:szCs w:val="24"/>
        </w:rPr>
        <w:t xml:space="preserve">Vuodelepo ja seuranta 4 tunnin ajan </w:t>
      </w:r>
      <w:proofErr w:type="spellStart"/>
      <w:r w:rsidRPr="00245944">
        <w:rPr>
          <w:rFonts w:cs="Arial"/>
          <w:szCs w:val="24"/>
        </w:rPr>
        <w:t>Aht:n</w:t>
      </w:r>
      <w:proofErr w:type="spellEnd"/>
      <w:r w:rsidRPr="00245944">
        <w:rPr>
          <w:rFonts w:cs="Arial"/>
          <w:szCs w:val="24"/>
        </w:rPr>
        <w:t xml:space="preserve"> heräämössä tai </w:t>
      </w:r>
      <w:proofErr w:type="spellStart"/>
      <w:r w:rsidRPr="00245944">
        <w:rPr>
          <w:rFonts w:cs="Arial"/>
          <w:szCs w:val="24"/>
        </w:rPr>
        <w:t>pkl:n</w:t>
      </w:r>
      <w:proofErr w:type="spellEnd"/>
      <w:r w:rsidRPr="00245944">
        <w:rPr>
          <w:rFonts w:cs="Arial"/>
          <w:szCs w:val="24"/>
        </w:rPr>
        <w:t xml:space="preserve"> valvontahuoneessa, minkä jälkeen kotiutus hoi</w:t>
      </w:r>
      <w:r>
        <w:rPr>
          <w:rFonts w:cs="Arial"/>
          <w:szCs w:val="24"/>
        </w:rPr>
        <w:t>tavan lääkäri harkinnan mukaan.</w:t>
      </w:r>
    </w:p>
    <w:p w14:paraId="076EAD03" w14:textId="77777777" w:rsidR="00906C5A" w:rsidRPr="00245944" w:rsidRDefault="00906C5A" w:rsidP="00906C5A">
      <w:pPr>
        <w:pStyle w:val="Luettelokappale"/>
        <w:numPr>
          <w:ilvl w:val="0"/>
          <w:numId w:val="27"/>
        </w:numPr>
        <w:rPr>
          <w:rFonts w:cs="Arial"/>
          <w:szCs w:val="24"/>
        </w:rPr>
      </w:pPr>
      <w:r w:rsidRPr="00245944">
        <w:rPr>
          <w:rFonts w:cs="Arial"/>
          <w:szCs w:val="24"/>
        </w:rPr>
        <w:t xml:space="preserve">Potilaan jälkikontrollointi huolehditaan </w:t>
      </w:r>
      <w:r>
        <w:rPr>
          <w:rFonts w:cs="Arial"/>
          <w:szCs w:val="24"/>
        </w:rPr>
        <w:t>lähettävän yksikön</w:t>
      </w:r>
      <w:r w:rsidRPr="00245944">
        <w:rPr>
          <w:rFonts w:cs="Arial"/>
          <w:szCs w:val="24"/>
        </w:rPr>
        <w:t xml:space="preserve"> ohjeistuksen mukaisesti.</w:t>
      </w:r>
    </w:p>
    <w:p w14:paraId="3BF0099B" w14:textId="77777777" w:rsidR="00906C5A" w:rsidRPr="0039039C" w:rsidRDefault="00906C5A" w:rsidP="00906C5A">
      <w:pPr>
        <w:pStyle w:val="Luettelokappale"/>
        <w:numPr>
          <w:ilvl w:val="0"/>
          <w:numId w:val="27"/>
        </w:numPr>
      </w:pPr>
      <w:r w:rsidRPr="0039039C">
        <w:t>Potilaalle annetaan</w:t>
      </w:r>
      <w:r>
        <w:t xml:space="preserve"> mukaan </w:t>
      </w:r>
      <w:r w:rsidRPr="0039039C">
        <w:t>ki</w:t>
      </w:r>
      <w:r>
        <w:t>rjallinen jälkihoito-ohje</w:t>
      </w:r>
      <w:r w:rsidRPr="0039039C">
        <w:t>.</w:t>
      </w:r>
    </w:p>
    <w:p w14:paraId="762F367A" w14:textId="7E37A42B" w:rsidR="00AD4BCD" w:rsidRPr="00AD4BCD" w:rsidRDefault="00AD4BCD" w:rsidP="001A0D1F"/>
    <w:sectPr w:rsidR="00AD4BCD" w:rsidRPr="00AD4BCD" w:rsidSect="007E15E5">
      <w:headerReference w:type="default" r:id="rId14"/>
      <w:footerReference w:type="default" r:id="rId15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1A0D1F">
      <w:r>
        <w:separator/>
      </w:r>
    </w:p>
  </w:endnote>
  <w:endnote w:type="continuationSeparator" w:id="0">
    <w:p w14:paraId="60F1DD15" w14:textId="77777777" w:rsidR="009D2375" w:rsidRDefault="009D2375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1A0D1F">
          <w:pPr>
            <w:pStyle w:val="Alatunniste"/>
            <w:ind w:left="4143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3B590FC3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5C8B46D8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906C5A">
                            <w:rPr>
                              <w:sz w:val="18"/>
                              <w:szCs w:val="18"/>
                            </w:rPr>
                            <w:t>Sarre Leena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5C8B46D8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Laatija: </w:t>
                    </w:r>
                    <w:r w:rsidR="00906C5A">
                      <w:rPr>
                        <w:sz w:val="18"/>
                        <w:szCs w:val="18"/>
                      </w:rPr>
                      <w:t>Sarre Leena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6626F589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906C5A">
                            <w:rPr>
                              <w:sz w:val="18"/>
                              <w:szCs w:val="18"/>
                            </w:rPr>
                            <w:t>Järvinen Jyri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6626F589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906C5A">
                      <w:rPr>
                        <w:sz w:val="18"/>
                        <w:szCs w:val="18"/>
                      </w:rPr>
                      <w:t>Järvinen Jyri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906C5A">
          <w:rPr>
            <w:sz w:val="16"/>
            <w:szCs w:val="16"/>
          </w:rPr>
          <w:t>Perkutaaninen</w:t>
        </w:r>
        <w:proofErr w:type="spellEnd"/>
        <w:r w:rsidR="00906C5A">
          <w:rPr>
            <w:sz w:val="16"/>
            <w:szCs w:val="16"/>
          </w:rPr>
          <w:t xml:space="preserve"> lumbaalinen </w:t>
        </w:r>
        <w:proofErr w:type="spellStart"/>
        <w:r w:rsidR="00906C5A">
          <w:rPr>
            <w:sz w:val="16"/>
            <w:szCs w:val="16"/>
          </w:rPr>
          <w:t>sympatektomia</w:t>
        </w:r>
        <w:proofErr w:type="spellEnd"/>
        <w:r w:rsidR="00906C5A">
          <w:rPr>
            <w:sz w:val="16"/>
            <w:szCs w:val="16"/>
          </w:rPr>
          <w:t xml:space="preserve"> </w:t>
        </w:r>
        <w:proofErr w:type="spellStart"/>
        <w:r w:rsidR="00906C5A">
          <w:rPr>
            <w:sz w:val="16"/>
            <w:szCs w:val="16"/>
          </w:rPr>
          <w:t>kuv</w:t>
        </w:r>
        <w:proofErr w:type="spellEnd"/>
        <w:r w:rsidR="00906C5A">
          <w:rPr>
            <w:sz w:val="16"/>
            <w:szCs w:val="16"/>
          </w:rPr>
          <w:t xml:space="preserve"> </w:t>
        </w:r>
        <w:proofErr w:type="spellStart"/>
        <w:r w:rsidR="00906C5A">
          <w:rPr>
            <w:sz w:val="16"/>
            <w:szCs w:val="16"/>
          </w:rPr>
          <w:t>men</w:t>
        </w:r>
        <w:proofErr w:type="spellEnd"/>
      </w:sdtContent>
    </w:sdt>
  </w:p>
  <w:p w14:paraId="7CC21439" w14:textId="291F25CF" w:rsidR="00824166" w:rsidRPr="00597075" w:rsidRDefault="00824166" w:rsidP="001A0D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1A0D1F">
      <w:r>
        <w:separator/>
      </w:r>
    </w:p>
  </w:footnote>
  <w:footnote w:type="continuationSeparator" w:id="0">
    <w:p w14:paraId="7BDD19BC" w14:textId="77777777" w:rsidR="009D2375" w:rsidRDefault="009D2375" w:rsidP="001A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1A0D1F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699B667E" w:rsidR="00BD1530" w:rsidRPr="004E7FC1" w:rsidRDefault="00B019D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</w:t>
          </w:r>
          <w:r w:rsidR="009D2375" w:rsidRPr="004E7FC1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1A0D1F">
          <w:r w:rsidRPr="004E7FC1">
            <w:fldChar w:fldCharType="begin"/>
          </w:r>
          <w:r w:rsidRPr="004E7FC1">
            <w:instrText>PAGE  \* Arabic  \* MERGEFORMAT</w:instrText>
          </w:r>
          <w:r w:rsidRPr="004E7FC1">
            <w:fldChar w:fldCharType="separate"/>
          </w:r>
          <w:r w:rsidRPr="004E7FC1">
            <w:t>1</w:t>
          </w:r>
          <w:r w:rsidRPr="004E7FC1">
            <w:fldChar w:fldCharType="end"/>
          </w:r>
          <w:r w:rsidRPr="004E7FC1">
            <w:t xml:space="preserve"> (</w:t>
          </w:r>
          <w:fldSimple w:instr="NUMPAGES  \* Arabic  \* MERGEFORMAT">
            <w:r w:rsidRPr="004E7FC1">
              <w:t>2</w:t>
            </w:r>
          </w:fldSimple>
          <w:r w:rsidRPr="004E7FC1"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4-2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0CD8E65F" w:rsidR="000631E7" w:rsidRPr="004E7FC1" w:rsidRDefault="002324BD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25.4.2024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1A0D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1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4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1719E7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277"/>
    <w:multiLevelType w:val="hybridMultilevel"/>
    <w:tmpl w:val="86C6B9E4"/>
    <w:lvl w:ilvl="0" w:tplc="0C30C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E4577"/>
    <w:multiLevelType w:val="singleLevel"/>
    <w:tmpl w:val="FFFFFFFF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12550B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47E1E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5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3"/>
  </w:num>
  <w:num w:numId="3" w16cid:durableId="1214081591">
    <w:abstractNumId w:val="1"/>
  </w:num>
  <w:num w:numId="4" w16cid:durableId="334958258">
    <w:abstractNumId w:val="24"/>
  </w:num>
  <w:num w:numId="5" w16cid:durableId="1641032995">
    <w:abstractNumId w:val="0"/>
  </w:num>
  <w:num w:numId="6" w16cid:durableId="2063944667">
    <w:abstractNumId w:val="10"/>
  </w:num>
  <w:num w:numId="7" w16cid:durableId="1862237714">
    <w:abstractNumId w:val="19"/>
  </w:num>
  <w:num w:numId="8" w16cid:durableId="1754813634">
    <w:abstractNumId w:val="19"/>
  </w:num>
  <w:num w:numId="9" w16cid:durableId="1606114846">
    <w:abstractNumId w:val="19"/>
  </w:num>
  <w:num w:numId="10" w16cid:durableId="1477645058">
    <w:abstractNumId w:val="3"/>
  </w:num>
  <w:num w:numId="11" w16cid:durableId="841121598">
    <w:abstractNumId w:val="21"/>
  </w:num>
  <w:num w:numId="12" w16cid:durableId="225991095">
    <w:abstractNumId w:val="11"/>
  </w:num>
  <w:num w:numId="13" w16cid:durableId="70978191">
    <w:abstractNumId w:val="7"/>
  </w:num>
  <w:num w:numId="14" w16cid:durableId="240528770">
    <w:abstractNumId w:val="14"/>
  </w:num>
  <w:num w:numId="15" w16cid:durableId="452208856">
    <w:abstractNumId w:val="20"/>
  </w:num>
  <w:num w:numId="16" w16cid:durableId="1796949018">
    <w:abstractNumId w:val="8"/>
  </w:num>
  <w:num w:numId="17" w16cid:durableId="627246728">
    <w:abstractNumId w:val="4"/>
  </w:num>
  <w:num w:numId="18" w16cid:durableId="1203321292">
    <w:abstractNumId w:val="12"/>
  </w:num>
  <w:num w:numId="19" w16cid:durableId="338584785">
    <w:abstractNumId w:val="5"/>
  </w:num>
  <w:num w:numId="20" w16cid:durableId="1700349936">
    <w:abstractNumId w:val="25"/>
  </w:num>
  <w:num w:numId="21" w16cid:durableId="2002350878">
    <w:abstractNumId w:val="26"/>
  </w:num>
  <w:num w:numId="22" w16cid:durableId="204828846">
    <w:abstractNumId w:val="17"/>
  </w:num>
  <w:num w:numId="23" w16cid:durableId="440537796">
    <w:abstractNumId w:val="6"/>
  </w:num>
  <w:num w:numId="24" w16cid:durableId="495077311">
    <w:abstractNumId w:val="9"/>
  </w:num>
  <w:num w:numId="25" w16cid:durableId="1117990308">
    <w:abstractNumId w:val="18"/>
  </w:num>
  <w:num w:numId="26" w16cid:durableId="395007696">
    <w:abstractNumId w:val="16"/>
  </w:num>
  <w:num w:numId="27" w16cid:durableId="950017532">
    <w:abstractNumId w:val="23"/>
  </w:num>
  <w:num w:numId="28" w16cid:durableId="2085031376">
    <w:abstractNumId w:val="15"/>
  </w:num>
  <w:num w:numId="29" w16cid:durableId="9371317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A0D1F"/>
    <w:rsid w:val="001C479F"/>
    <w:rsid w:val="00200C8E"/>
    <w:rsid w:val="00221E0D"/>
    <w:rsid w:val="00221EB2"/>
    <w:rsid w:val="002324BD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06C5A"/>
    <w:rsid w:val="00931791"/>
    <w:rsid w:val="00954D4E"/>
    <w:rsid w:val="0096672C"/>
    <w:rsid w:val="00981135"/>
    <w:rsid w:val="00994CA0"/>
    <w:rsid w:val="009C5F4A"/>
    <w:rsid w:val="009D2375"/>
    <w:rsid w:val="009F5979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AD4BCD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0D1F"/>
    <w:pPr>
      <w:spacing w:after="0" w:line="240" w:lineRule="auto"/>
    </w:pPr>
    <w:rPr>
      <w:rFonts w:asciiTheme="majorHAnsi" w:eastAsia="Times New Roman" w:hAnsiTheme="majorHAnsi" w:cstheme="majorHAnsi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eastAsiaTheme="majorEastAsia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eastAsiaTheme="majorEastAsia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eastAsiaTheme="majorEastAsia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eastAsiaTheme="majorEastAsia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1A0D1F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ppshp.fi/dokumentit/_layouts/15/WopiFrame.aspx?sourcedoc=%7BD4B1FB2B-53EE-475D-BE13-F5C2FBCF5E4B%7D&amp;file=Antitromboottisen%20l%C3%A4%C3%A4kityksen%20tauottaminen%20sis%C3%A4elinbiopsioissa%20tai%20drenaaseissa%20oys%20kuv%20til.docx&amp;action=default&amp;DefaultItemOpen=1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1313</Value>
      <Value>1527</Value>
      <Value>353</Value>
      <Value>981</Value>
      <Value>45</Value>
      <Value>44</Value>
      <Value>41</Value>
      <Value>821</Value>
      <Value>1058</Value>
      <Value>649</Value>
    </TaxCatchAll>
    <Language xmlns="http://schemas.microsoft.com/sharepoint/v3">suomi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Aivot ja hermosto</TermName>
          <TermId xmlns="http://schemas.microsoft.com/office/infopath/2007/PartnerControls">9411d675-9d48-4e31-864e-f399c59b66a9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i:0#.w|oysnet\sarrelee</DisplayName>
        <AccountId>543</AccountId>
        <AccountType/>
      </UserInfo>
      <UserInfo>
        <DisplayName>i:0#.w|oysnet\suominai</DisplayName>
        <AccountId>199</AccountId>
        <AccountType/>
      </UserInfo>
      <UserInfo>
        <DisplayName>i:0#.w|oysnet\vuorimat</DisplayName>
        <AccountId>1579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Röntgenhoitaja</TermName>
          <TermId xmlns="http://schemas.microsoft.com/office/infopath/2007/PartnerControls">87749f40-9dd6-4336-880b-6e514005b72a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XX2CT Muu injektio TT-ohjauksessa</TermName>
          <TermId xmlns="http://schemas.microsoft.com/office/infopath/2007/PartnerControls">2b736745-e270-4961-83a7-84e3ac32606d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i:0#.w|oysnet\jarvinjy</DisplayName>
        <AccountId>362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Toimenpide</TermName>
          <TermId xmlns="http://schemas.microsoft.com/office/infopath/2007/PartnerControls">a609b0a8-5073-411a-920b-7ca493e1ea06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Läpivalaisu</TermName>
          <TermId xmlns="http://schemas.microsoft.com/office/infopath/2007/PartnerControls">9ec4283b-0b9c-4c1b-bb81-4724f0a3ba47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MUAVRSSTWASF-628417917-474</_dlc_DocId>
    <_dlc_DocIdUrl xmlns="d3e50268-7799-48af-83c3-9a9b063078bc">
      <Url>https://internet.oysnet.ppshp.fi/dokumentit/_layouts/15/DocIdRedir.aspx?ID=MUAVRSSTWASF-628417917-474</Url>
      <Description>MUAVRSSTWASF-628417917-474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Props1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35773-6CF2-4493-997C-3AB37A3BD2F0}">
  <ds:schemaRefs>
    <ds:schemaRef ds:uri="http://purl.org/dc/terms/"/>
    <ds:schemaRef ds:uri="http://schemas.microsoft.com/office/2006/documentManagement/types"/>
    <ds:schemaRef ds:uri="http://purl.org/dc/dcmitype/"/>
    <ds:schemaRef ds:uri="0af04246-5dcb-4e38-b8a1-4adaeb368127"/>
    <ds:schemaRef ds:uri="d3e50268-7799-48af-83c3-9a9b063078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4AC596-8CED-48DB-957D-6F97DCBC61C0}"/>
</file>

<file path=customXml/itemProps5.xml><?xml version="1.0" encoding="utf-8"?>
<ds:datastoreItem xmlns:ds="http://schemas.openxmlformats.org/officeDocument/2006/customXml" ds:itemID="{EE88213B-1E9F-4987-B86A-2D71C23889B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19E9D43-E001-49AC-8EAE-806CB3E3857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Perkutaaninen lumbaalinen sympatektomia kuv men</dc:title>
  <dc:subject/>
  <dc:creator/>
  <cp:keywords/>
  <dc:description/>
  <cp:lastModifiedBy/>
  <cp:revision>1</cp:revision>
  <dcterms:created xsi:type="dcterms:W3CDTF">2024-01-11T08:16:00Z</dcterms:created>
  <dcterms:modified xsi:type="dcterms:W3CDTF">2024-04-25T05:25:00Z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981;#Toimenpide|a609b0a8-5073-411a-920b-7ca493e1ea06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_dlc_DocIdItemGuid">
    <vt:lpwstr>3446a6b0-3a7f-4055-b35d-00288b25a0a7</vt:lpwstr>
  </property>
  <property fmtid="{D5CDD505-2E9C-101B-9397-08002B2CF9AE}" pid="18" name="Kuvantamisen ohjeen elinryhmät (sisältötyypin metatieto)">
    <vt:lpwstr>1058;#Aivot ja hermosto|9411d675-9d48-4e31-864e-f399c59b66a9</vt:lpwstr>
  </property>
  <property fmtid="{D5CDD505-2E9C-101B-9397-08002B2CF9AE}" pid="19" name="Erikoisala">
    <vt:lpwstr>44;#radiologia (PPSHP)|347958ae-6fb2-4668-a725-1f6de5332102</vt:lpwstr>
  </property>
  <property fmtid="{D5CDD505-2E9C-101B-9397-08002B2CF9AE}" pid="20" name="Organisaatiotiedon tarkennus toiminnan mukaan">
    <vt:lpwstr/>
  </property>
  <property fmtid="{D5CDD505-2E9C-101B-9397-08002B2CF9AE}" pid="21" name="Kriisiviestintä">
    <vt:lpwstr/>
  </property>
  <property fmtid="{D5CDD505-2E9C-101B-9397-08002B2CF9AE}" pid="22" name="Toiminnanohjauskäsikirja">
    <vt:lpwstr>1527;#5.8.1 Hoito-ohjeet|e7df8190-5083-4ca9-bf1d-9f22ac04ec87</vt:lpwstr>
  </property>
  <property fmtid="{D5CDD505-2E9C-101B-9397-08002B2CF9AE}" pid="23" name="Kuvantamisen ohjeen tutkimusryhmät (sisältötyypin metatieto)">
    <vt:lpwstr>45;#Läpivalaisu|9ec4283b-0b9c-4c1b-bb81-4724f0a3ba47</vt:lpwstr>
  </property>
  <property fmtid="{D5CDD505-2E9C-101B-9397-08002B2CF9AE}" pid="24" name="Organisaatiotieto">
    <vt:lpwstr>41;#Kuvantaminen|13fd9652-4cc4-4c00-9faf-49cd9c600ecb</vt:lpwstr>
  </property>
  <property fmtid="{D5CDD505-2E9C-101B-9397-08002B2CF9AE}" pid="25" name="Kuvantamisen tilaaja vai menetelmä">
    <vt:lpwstr>1313;#Menetelmäohje|8d7551ed-f25f-4658-af35-e281bf9731e8</vt:lpwstr>
  </property>
  <property fmtid="{D5CDD505-2E9C-101B-9397-08002B2CF9AE}" pid="26" name="Toimenpidekoodit">
    <vt:lpwstr>649;#XX2CT Muu injektio TT-ohjauksessa|2b736745-e270-4961-83a7-84e3ac32606d</vt:lpwstr>
  </property>
  <property fmtid="{D5CDD505-2E9C-101B-9397-08002B2CF9AE}" pid="27" name="Kohde- / työntekijäryhmä">
    <vt:lpwstr>353;#Röntgenhoitaja|87749f40-9dd6-4336-880b-6e514005b72a</vt:lpwstr>
  </property>
  <property fmtid="{D5CDD505-2E9C-101B-9397-08002B2CF9AE}" pid="28" name="MEO">
    <vt:lpwstr/>
  </property>
  <property fmtid="{D5CDD505-2E9C-101B-9397-08002B2CF9AE}" pid="29" name="Kohdeorganisaatio">
    <vt:lpwstr>41;#Kuvantaminen|13fd9652-4cc4-4c00-9faf-49cd9c600ecb</vt:lpwstr>
  </property>
  <property fmtid="{D5CDD505-2E9C-101B-9397-08002B2CF9AE}" pid="30" name="Order">
    <vt:r8>970600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